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F885" w14:textId="76DD7406" w:rsidR="00D81530" w:rsidRDefault="00E86173" w:rsidP="00E86173">
      <w:pPr>
        <w:jc w:val="center"/>
      </w:pPr>
      <w:r>
        <w:rPr>
          <w:noProof/>
        </w:rPr>
        <w:drawing>
          <wp:inline distT="0" distB="0" distL="0" distR="0" wp14:anchorId="28B8F302" wp14:editId="5A4F4BB2">
            <wp:extent cx="1558859" cy="1606521"/>
            <wp:effectExtent l="19050" t="0" r="3241" b="0"/>
            <wp:docPr id="1" name="Picture 1" descr="D:\rgb files\PDN final logo outlined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gb files\PDN final logo outlined rg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53" cy="160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BBCF6" w14:textId="77777777" w:rsidR="00E86173" w:rsidRPr="00F3257A" w:rsidRDefault="00E86173" w:rsidP="00883412">
      <w:pPr>
        <w:pStyle w:val="Header"/>
        <w:jc w:val="center"/>
        <w:rPr>
          <w:rFonts w:ascii="Comic Sans MS" w:hAnsi="Comic Sans MS"/>
          <w:sz w:val="16"/>
          <w:szCs w:val="16"/>
        </w:rPr>
      </w:pPr>
      <w:r w:rsidRPr="00F3257A">
        <w:rPr>
          <w:rFonts w:ascii="Comic Sans MS" w:hAnsi="Comic Sans MS"/>
          <w:sz w:val="16"/>
          <w:szCs w:val="16"/>
        </w:rPr>
        <w:t>287 Hatherley Road, Up Hatherley</w:t>
      </w:r>
    </w:p>
    <w:p w14:paraId="130CFA71" w14:textId="51562D4F" w:rsidR="00E86173" w:rsidRPr="00F3257A" w:rsidRDefault="00E86173" w:rsidP="00883412">
      <w:pPr>
        <w:pStyle w:val="Header"/>
        <w:jc w:val="center"/>
        <w:rPr>
          <w:rFonts w:ascii="Comic Sans MS" w:hAnsi="Comic Sans MS"/>
          <w:sz w:val="16"/>
          <w:szCs w:val="16"/>
        </w:rPr>
      </w:pPr>
      <w:r w:rsidRPr="00F3257A">
        <w:rPr>
          <w:rFonts w:ascii="Comic Sans MS" w:hAnsi="Comic Sans MS"/>
          <w:sz w:val="16"/>
          <w:szCs w:val="16"/>
        </w:rPr>
        <w:t>Cheltenham, Glos, GL51 6HT</w:t>
      </w:r>
    </w:p>
    <w:p w14:paraId="73F0890E" w14:textId="72151539" w:rsidR="00E86173" w:rsidRPr="00F3257A" w:rsidRDefault="00E86173" w:rsidP="00883412">
      <w:pPr>
        <w:pStyle w:val="Header"/>
        <w:jc w:val="center"/>
        <w:rPr>
          <w:rFonts w:ascii="Comic Sans MS" w:hAnsi="Comic Sans MS"/>
          <w:sz w:val="16"/>
          <w:szCs w:val="16"/>
        </w:rPr>
      </w:pPr>
      <w:r w:rsidRPr="00F3257A">
        <w:rPr>
          <w:rFonts w:ascii="Comic Sans MS" w:hAnsi="Comic Sans MS"/>
          <w:sz w:val="16"/>
          <w:szCs w:val="16"/>
        </w:rPr>
        <w:t>01242 253212, playhouse12345@aol.com</w:t>
      </w:r>
    </w:p>
    <w:p w14:paraId="64209833" w14:textId="77777777" w:rsidR="00E86173" w:rsidRDefault="00E86173" w:rsidP="00E86173">
      <w:pPr>
        <w:jc w:val="center"/>
      </w:pPr>
    </w:p>
    <w:p w14:paraId="7EBE0BE8" w14:textId="6F6E3479" w:rsidR="00E86173" w:rsidRPr="00883412" w:rsidRDefault="00E86173" w:rsidP="00E8617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83412">
        <w:rPr>
          <w:rFonts w:ascii="Arial" w:hAnsi="Arial" w:cs="Arial"/>
          <w:b/>
          <w:bCs/>
          <w:sz w:val="28"/>
          <w:szCs w:val="28"/>
          <w:u w:val="single"/>
        </w:rPr>
        <w:t xml:space="preserve">Funding Information for 9mths, </w:t>
      </w:r>
      <w:proofErr w:type="gramStart"/>
      <w:r w:rsidRPr="00883412">
        <w:rPr>
          <w:rFonts w:ascii="Arial" w:hAnsi="Arial" w:cs="Arial"/>
          <w:b/>
          <w:bCs/>
          <w:sz w:val="28"/>
          <w:szCs w:val="28"/>
          <w:u w:val="single"/>
        </w:rPr>
        <w:t>2, 3 and 4 year olds</w:t>
      </w:r>
      <w:proofErr w:type="gramEnd"/>
    </w:p>
    <w:p w14:paraId="7DD0855A" w14:textId="4398C1E9" w:rsidR="00883412" w:rsidRDefault="00883412" w:rsidP="00883412">
      <w:pPr>
        <w:jc w:val="center"/>
        <w:rPr>
          <w:rFonts w:ascii="Arial" w:hAnsi="Arial" w:cs="Arial"/>
          <w:sz w:val="24"/>
          <w:szCs w:val="24"/>
        </w:rPr>
      </w:pPr>
      <w:r w:rsidRPr="00883412">
        <w:rPr>
          <w:rFonts w:ascii="Arial" w:hAnsi="Arial" w:cs="Arial"/>
          <w:b/>
          <w:bCs/>
          <w:sz w:val="24"/>
          <w:szCs w:val="24"/>
        </w:rPr>
        <w:t>30 hours childcare</w:t>
      </w:r>
      <w:r>
        <w:rPr>
          <w:rFonts w:ascii="Arial" w:hAnsi="Arial" w:cs="Arial"/>
          <w:sz w:val="24"/>
          <w:szCs w:val="24"/>
        </w:rPr>
        <w:t xml:space="preserve"> – For children aged 9 months to 4 years</w:t>
      </w:r>
    </w:p>
    <w:p w14:paraId="696BB5D2" w14:textId="71735C57" w:rsidR="00883412" w:rsidRDefault="00883412" w:rsidP="008834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Eligible working families can apply for 30 hours of childcare to use from the term after their child turns 9 months until they reach school age.</w:t>
      </w:r>
    </w:p>
    <w:p w14:paraId="188FB7E8" w14:textId="71AA720F" w:rsidR="00B8799E" w:rsidRDefault="00B8799E" w:rsidP="008834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table shows when a child is eligible to receive funding: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799E" w14:paraId="720D6B4B" w14:textId="77777777" w:rsidTr="00B8799E">
        <w:tc>
          <w:tcPr>
            <w:tcW w:w="4508" w:type="dxa"/>
          </w:tcPr>
          <w:p w14:paraId="346EA2F0" w14:textId="2B7BE0F8" w:rsidR="00B8799E" w:rsidRPr="00B8799E" w:rsidRDefault="00B8799E" w:rsidP="00E86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child </w:t>
            </w:r>
            <w:r w:rsidR="003238F1">
              <w:rPr>
                <w:rFonts w:ascii="Arial" w:hAnsi="Arial" w:cs="Arial"/>
                <w:b/>
                <w:bCs/>
                <w:sz w:val="20"/>
                <w:szCs w:val="20"/>
              </w:rPr>
              <w:t>turning 9mths, 2yrs and 3yrs</w:t>
            </w:r>
            <w:r w:rsidRPr="00B87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between:</w:t>
            </w:r>
          </w:p>
        </w:tc>
        <w:tc>
          <w:tcPr>
            <w:tcW w:w="4508" w:type="dxa"/>
          </w:tcPr>
          <w:p w14:paraId="136DB034" w14:textId="2E894066" w:rsidR="00B8799E" w:rsidRPr="00B8799E" w:rsidRDefault="00B8799E" w:rsidP="00E86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9E">
              <w:rPr>
                <w:rFonts w:ascii="Arial" w:hAnsi="Arial" w:cs="Arial"/>
                <w:b/>
                <w:bCs/>
                <w:sz w:val="20"/>
                <w:szCs w:val="20"/>
              </w:rPr>
              <w:t>Will be eligible for a funded place from:</w:t>
            </w:r>
          </w:p>
        </w:tc>
      </w:tr>
      <w:tr w:rsidR="00B8799E" w14:paraId="66EDDAFE" w14:textId="77777777" w:rsidTr="00B8799E">
        <w:tc>
          <w:tcPr>
            <w:tcW w:w="4508" w:type="dxa"/>
          </w:tcPr>
          <w:p w14:paraId="07DA0320" w14:textId="029EF322" w:rsidR="00B8799E" w:rsidRDefault="00B8799E" w:rsidP="00E86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 and 31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</w:tc>
        <w:tc>
          <w:tcPr>
            <w:tcW w:w="4508" w:type="dxa"/>
          </w:tcPr>
          <w:p w14:paraId="51B6A53C" w14:textId="004F6476" w:rsidR="00B8799E" w:rsidRDefault="00B8799E" w:rsidP="00E86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start of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Summer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term following them turning 9mths and their 2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or 3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birthday or until statutory school age</w:t>
            </w:r>
          </w:p>
        </w:tc>
      </w:tr>
      <w:tr w:rsidR="00B8799E" w14:paraId="47F34076" w14:textId="77777777" w:rsidTr="00B8799E">
        <w:tc>
          <w:tcPr>
            <w:tcW w:w="4508" w:type="dxa"/>
          </w:tcPr>
          <w:p w14:paraId="4DF72734" w14:textId="13932475" w:rsidR="00B8799E" w:rsidRDefault="00B8799E" w:rsidP="00E86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and 31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4508" w:type="dxa"/>
          </w:tcPr>
          <w:p w14:paraId="1DA7C312" w14:textId="2AB9D4E8" w:rsidR="00B8799E" w:rsidRDefault="00B8799E" w:rsidP="00E86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start of the Autumn term following them turning 9mths and their 2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or 3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birthday or until statutory school age</w:t>
            </w:r>
          </w:p>
        </w:tc>
      </w:tr>
      <w:tr w:rsidR="00B8799E" w14:paraId="579AF601" w14:textId="77777777" w:rsidTr="00B8799E">
        <w:tc>
          <w:tcPr>
            <w:tcW w:w="4508" w:type="dxa"/>
          </w:tcPr>
          <w:p w14:paraId="59FCCE2D" w14:textId="0767B5EA" w:rsidR="00B8799E" w:rsidRDefault="00B8799E" w:rsidP="00E86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and 31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</w:t>
            </w:r>
          </w:p>
        </w:tc>
        <w:tc>
          <w:tcPr>
            <w:tcW w:w="4508" w:type="dxa"/>
          </w:tcPr>
          <w:p w14:paraId="527E6FFC" w14:textId="13167384" w:rsidR="00B8799E" w:rsidRDefault="00B8799E" w:rsidP="00E86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start of the Spring term following them turning 9mths and their 2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or 3</w:t>
            </w:r>
            <w:r w:rsidRPr="00B879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birthday or until statutory school age</w:t>
            </w:r>
          </w:p>
        </w:tc>
      </w:tr>
    </w:tbl>
    <w:p w14:paraId="776D7B52" w14:textId="77777777" w:rsidR="00B8799E" w:rsidRDefault="00B8799E" w:rsidP="00E86173">
      <w:pPr>
        <w:rPr>
          <w:rFonts w:ascii="Arial" w:hAnsi="Arial" w:cs="Arial"/>
          <w:sz w:val="24"/>
          <w:szCs w:val="24"/>
        </w:rPr>
      </w:pPr>
    </w:p>
    <w:p w14:paraId="632B1BB1" w14:textId="5189E044" w:rsidR="0032426E" w:rsidRDefault="0032426E" w:rsidP="00916F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deadline dates</w:t>
      </w:r>
      <w:r w:rsidR="00883412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apply for your funding codes are:</w:t>
      </w:r>
    </w:p>
    <w:p w14:paraId="26062EB2" w14:textId="7A67CFAE" w:rsidR="0032426E" w:rsidRDefault="0032426E" w:rsidP="00916F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32426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to access the</w:t>
      </w:r>
      <w:r w:rsidR="00883412">
        <w:rPr>
          <w:rFonts w:ascii="Arial" w:hAnsi="Arial" w:cs="Arial"/>
          <w:sz w:val="24"/>
          <w:szCs w:val="24"/>
        </w:rPr>
        <w:t xml:space="preserve"> 30 hours childcare for eligible working families </w:t>
      </w:r>
      <w:r>
        <w:rPr>
          <w:rFonts w:ascii="Arial" w:hAnsi="Arial" w:cs="Arial"/>
          <w:sz w:val="24"/>
          <w:szCs w:val="24"/>
        </w:rPr>
        <w:t xml:space="preserve">in the </w:t>
      </w:r>
      <w:proofErr w:type="gramStart"/>
      <w:r>
        <w:rPr>
          <w:rFonts w:ascii="Arial" w:hAnsi="Arial" w:cs="Arial"/>
          <w:sz w:val="24"/>
          <w:szCs w:val="24"/>
        </w:rPr>
        <w:t>Summer</w:t>
      </w:r>
      <w:proofErr w:type="gramEnd"/>
      <w:r>
        <w:rPr>
          <w:rFonts w:ascii="Arial" w:hAnsi="Arial" w:cs="Arial"/>
          <w:sz w:val="24"/>
          <w:szCs w:val="24"/>
        </w:rPr>
        <w:t xml:space="preserve"> term</w:t>
      </w:r>
    </w:p>
    <w:p w14:paraId="58E22A61" w14:textId="6A7B0072" w:rsidR="0032426E" w:rsidRDefault="0032426E" w:rsidP="00916F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32426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 to access the </w:t>
      </w:r>
      <w:r w:rsidR="00883412">
        <w:rPr>
          <w:rFonts w:ascii="Arial" w:hAnsi="Arial" w:cs="Arial"/>
          <w:sz w:val="24"/>
          <w:szCs w:val="24"/>
        </w:rPr>
        <w:t>30 hours childcare for eligible working families</w:t>
      </w:r>
      <w:r>
        <w:rPr>
          <w:rFonts w:ascii="Arial" w:hAnsi="Arial" w:cs="Arial"/>
          <w:sz w:val="24"/>
          <w:szCs w:val="24"/>
        </w:rPr>
        <w:t xml:space="preserve"> in the Autumn term</w:t>
      </w:r>
    </w:p>
    <w:p w14:paraId="44D979FD" w14:textId="6DF41B7F" w:rsidR="0032426E" w:rsidRDefault="0032426E" w:rsidP="00916F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32426E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December to access the</w:t>
      </w:r>
      <w:r w:rsidR="00883412">
        <w:rPr>
          <w:rFonts w:ascii="Arial" w:hAnsi="Arial" w:cs="Arial"/>
          <w:sz w:val="24"/>
          <w:szCs w:val="24"/>
        </w:rPr>
        <w:t xml:space="preserve"> 30 hours childcare for eligible working families</w:t>
      </w:r>
      <w:r>
        <w:rPr>
          <w:rFonts w:ascii="Arial" w:hAnsi="Arial" w:cs="Arial"/>
          <w:sz w:val="24"/>
          <w:szCs w:val="24"/>
        </w:rPr>
        <w:t xml:space="preserve"> in the Spring term </w:t>
      </w:r>
    </w:p>
    <w:p w14:paraId="11CD2E81" w14:textId="683479F9" w:rsidR="008C2706" w:rsidRDefault="0006148B" w:rsidP="00916F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check eligibility and to take part in this scheme please visit </w:t>
      </w:r>
      <w:hyperlink r:id="rId6" w:history="1">
        <w:r w:rsidR="00B43F1B" w:rsidRPr="00040776">
          <w:rPr>
            <w:rStyle w:val="Hyperlink"/>
            <w:rFonts w:ascii="Arial" w:hAnsi="Arial" w:cs="Arial"/>
            <w:sz w:val="24"/>
            <w:szCs w:val="24"/>
          </w:rPr>
          <w:t>https://beststartinlife.gov.uk</w:t>
        </w:r>
      </w:hyperlink>
      <w:r w:rsidR="00B43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inform us of your code by the eligibility date so that we can verify it for you.</w:t>
      </w:r>
    </w:p>
    <w:p w14:paraId="65C21AC9" w14:textId="77777777" w:rsidR="00883412" w:rsidRDefault="00883412" w:rsidP="00916F2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701"/>
        <w:gridCol w:w="1842"/>
        <w:gridCol w:w="1985"/>
      </w:tblGrid>
      <w:tr w:rsidR="00975176" w14:paraId="1B01D9EB" w14:textId="71B97E3E" w:rsidTr="00975176">
        <w:tc>
          <w:tcPr>
            <w:tcW w:w="1413" w:type="dxa"/>
          </w:tcPr>
          <w:p w14:paraId="5707C6D6" w14:textId="48194F51" w:rsidR="00975176" w:rsidRPr="00975176" w:rsidRDefault="00975176" w:rsidP="009751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176">
              <w:rPr>
                <w:rFonts w:ascii="Arial" w:hAnsi="Arial" w:cs="Arial"/>
                <w:b/>
                <w:bCs/>
                <w:sz w:val="24"/>
                <w:szCs w:val="24"/>
              </w:rPr>
              <w:t>Age 9-23 months</w:t>
            </w:r>
          </w:p>
        </w:tc>
        <w:tc>
          <w:tcPr>
            <w:tcW w:w="1843" w:type="dxa"/>
          </w:tcPr>
          <w:p w14:paraId="5B8867C5" w14:textId="0CED983B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</w:t>
            </w:r>
          </w:p>
        </w:tc>
        <w:tc>
          <w:tcPr>
            <w:tcW w:w="1701" w:type="dxa"/>
          </w:tcPr>
          <w:p w14:paraId="20C2CD4B" w14:textId="3B1E40F2" w:rsidR="00975176" w:rsidRPr="00975176" w:rsidRDefault="00975176" w:rsidP="009751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176">
              <w:rPr>
                <w:rFonts w:ascii="Arial" w:hAnsi="Arial" w:cs="Arial"/>
                <w:b/>
                <w:bCs/>
                <w:sz w:val="24"/>
                <w:szCs w:val="24"/>
              </w:rPr>
              <w:t>Age 2 years</w:t>
            </w:r>
          </w:p>
        </w:tc>
        <w:tc>
          <w:tcPr>
            <w:tcW w:w="1701" w:type="dxa"/>
          </w:tcPr>
          <w:p w14:paraId="6C4A6D51" w14:textId="12AE6207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</w:t>
            </w:r>
          </w:p>
        </w:tc>
        <w:tc>
          <w:tcPr>
            <w:tcW w:w="1842" w:type="dxa"/>
          </w:tcPr>
          <w:p w14:paraId="742D03FC" w14:textId="30B92C03" w:rsidR="00975176" w:rsidRPr="00975176" w:rsidRDefault="00975176" w:rsidP="009751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176">
              <w:rPr>
                <w:rFonts w:ascii="Arial" w:hAnsi="Arial" w:cs="Arial"/>
                <w:b/>
                <w:bCs/>
                <w:sz w:val="24"/>
                <w:szCs w:val="24"/>
              </w:rPr>
              <w:t>Age 3-4 years</w:t>
            </w:r>
          </w:p>
        </w:tc>
        <w:tc>
          <w:tcPr>
            <w:tcW w:w="1985" w:type="dxa"/>
          </w:tcPr>
          <w:p w14:paraId="7DFED74D" w14:textId="4ADA42C9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</w:t>
            </w:r>
          </w:p>
        </w:tc>
      </w:tr>
      <w:tr w:rsidR="00975176" w14:paraId="5143AC60" w14:textId="34968F72" w:rsidTr="00975176">
        <w:tc>
          <w:tcPr>
            <w:tcW w:w="1413" w:type="dxa"/>
          </w:tcPr>
          <w:p w14:paraId="3111CEAF" w14:textId="696A2F8D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families</w:t>
            </w:r>
          </w:p>
        </w:tc>
        <w:tc>
          <w:tcPr>
            <w:tcW w:w="1843" w:type="dxa"/>
          </w:tcPr>
          <w:p w14:paraId="3408D0EC" w14:textId="0B76B044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</w:t>
            </w:r>
          </w:p>
        </w:tc>
        <w:tc>
          <w:tcPr>
            <w:tcW w:w="1701" w:type="dxa"/>
          </w:tcPr>
          <w:p w14:paraId="7789FF07" w14:textId="46F35F6A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families</w:t>
            </w:r>
          </w:p>
        </w:tc>
        <w:tc>
          <w:tcPr>
            <w:tcW w:w="1701" w:type="dxa"/>
          </w:tcPr>
          <w:p w14:paraId="04099DC4" w14:textId="01A03A2E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</w:t>
            </w:r>
          </w:p>
        </w:tc>
        <w:tc>
          <w:tcPr>
            <w:tcW w:w="1842" w:type="dxa"/>
          </w:tcPr>
          <w:p w14:paraId="0F09E69A" w14:textId="3240EEBD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families</w:t>
            </w:r>
          </w:p>
        </w:tc>
        <w:tc>
          <w:tcPr>
            <w:tcW w:w="1985" w:type="dxa"/>
          </w:tcPr>
          <w:p w14:paraId="09E061CA" w14:textId="00139AB6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</w:t>
            </w:r>
          </w:p>
        </w:tc>
      </w:tr>
      <w:tr w:rsidR="00975176" w14:paraId="0BCA961F" w14:textId="00142C92" w:rsidTr="00975176">
        <w:tc>
          <w:tcPr>
            <w:tcW w:w="1413" w:type="dxa"/>
          </w:tcPr>
          <w:p w14:paraId="0785A105" w14:textId="77777777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EFC82" w14:textId="77777777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9C9D7" w14:textId="75EDCA26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Families receiving additional support</w:t>
            </w:r>
          </w:p>
        </w:tc>
        <w:tc>
          <w:tcPr>
            <w:tcW w:w="1701" w:type="dxa"/>
          </w:tcPr>
          <w:p w14:paraId="72B102F0" w14:textId="3E70F80F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hours</w:t>
            </w:r>
          </w:p>
        </w:tc>
        <w:tc>
          <w:tcPr>
            <w:tcW w:w="1842" w:type="dxa"/>
          </w:tcPr>
          <w:p w14:paraId="20FE9AA2" w14:textId="0B22E7A0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families</w:t>
            </w:r>
          </w:p>
        </w:tc>
        <w:tc>
          <w:tcPr>
            <w:tcW w:w="1985" w:type="dxa"/>
          </w:tcPr>
          <w:p w14:paraId="627EF82A" w14:textId="551C9EBF" w:rsidR="00975176" w:rsidRDefault="00975176" w:rsidP="00975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hours</w:t>
            </w:r>
          </w:p>
        </w:tc>
      </w:tr>
    </w:tbl>
    <w:p w14:paraId="190FFE4D" w14:textId="77777777" w:rsidR="008C2706" w:rsidRDefault="008C2706" w:rsidP="00916F21">
      <w:pPr>
        <w:jc w:val="both"/>
        <w:rPr>
          <w:rFonts w:ascii="Arial" w:hAnsi="Arial" w:cs="Arial"/>
          <w:sz w:val="24"/>
          <w:szCs w:val="24"/>
        </w:rPr>
      </w:pPr>
    </w:p>
    <w:p w14:paraId="0C62E6D0" w14:textId="77777777" w:rsidR="005621FA" w:rsidRDefault="005621FA" w:rsidP="00916F21">
      <w:pPr>
        <w:jc w:val="both"/>
        <w:rPr>
          <w:rFonts w:ascii="Arial" w:hAnsi="Arial" w:cs="Arial"/>
          <w:sz w:val="24"/>
          <w:szCs w:val="24"/>
        </w:rPr>
      </w:pPr>
    </w:p>
    <w:p w14:paraId="4D96FB5B" w14:textId="77777777" w:rsidR="006C5005" w:rsidRDefault="00560185" w:rsidP="00916F2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 hours entitlement</w:t>
      </w:r>
    </w:p>
    <w:p w14:paraId="38E2CA3C" w14:textId="07945176" w:rsidR="00535226" w:rsidRPr="00A02EC6" w:rsidRDefault="006C5005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EC6">
        <w:rPr>
          <w:rFonts w:ascii="Arial" w:hAnsi="Arial" w:cs="Arial"/>
          <w:sz w:val="24"/>
          <w:szCs w:val="24"/>
        </w:rPr>
        <w:t>15 hours funding for 38 weeks a year</w:t>
      </w:r>
    </w:p>
    <w:p w14:paraId="57DF4C6F" w14:textId="2356E183" w:rsidR="006C5005" w:rsidRDefault="006C5005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EC6">
        <w:rPr>
          <w:rFonts w:ascii="Arial" w:hAnsi="Arial" w:cs="Arial"/>
          <w:sz w:val="24"/>
          <w:szCs w:val="24"/>
        </w:rPr>
        <w:t xml:space="preserve">A total of 570 hours per year, that </w:t>
      </w:r>
      <w:r w:rsidR="00A02EC6" w:rsidRPr="00A02EC6">
        <w:rPr>
          <w:rFonts w:ascii="Arial" w:hAnsi="Arial" w:cs="Arial"/>
          <w:sz w:val="24"/>
          <w:szCs w:val="24"/>
        </w:rPr>
        <w:t>you</w:t>
      </w:r>
      <w:r w:rsidRPr="00A02EC6">
        <w:rPr>
          <w:rFonts w:ascii="Arial" w:hAnsi="Arial" w:cs="Arial"/>
          <w:sz w:val="24"/>
          <w:szCs w:val="24"/>
        </w:rPr>
        <w:t xml:space="preserve"> can use flexibly with one or more childcare provider.</w:t>
      </w:r>
    </w:p>
    <w:p w14:paraId="4A699269" w14:textId="19ADEDF6" w:rsidR="0096461E" w:rsidRDefault="00975176" w:rsidP="00964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not eligible </w:t>
      </w:r>
      <w:r w:rsidR="0096461E">
        <w:rPr>
          <w:rFonts w:ascii="Arial" w:hAnsi="Arial" w:cs="Arial"/>
          <w:sz w:val="24"/>
          <w:szCs w:val="24"/>
        </w:rPr>
        <w:t xml:space="preserve">for the working parent offer you will still receive the </w:t>
      </w:r>
      <w:proofErr w:type="gramStart"/>
      <w:r w:rsidR="0096461E">
        <w:rPr>
          <w:rFonts w:ascii="Arial" w:hAnsi="Arial" w:cs="Arial"/>
          <w:sz w:val="24"/>
          <w:szCs w:val="24"/>
        </w:rPr>
        <w:t>15 hour</w:t>
      </w:r>
      <w:proofErr w:type="gramEnd"/>
      <w:r w:rsidR="0096461E">
        <w:rPr>
          <w:rFonts w:ascii="Arial" w:hAnsi="Arial" w:cs="Arial"/>
          <w:sz w:val="24"/>
          <w:szCs w:val="24"/>
        </w:rPr>
        <w:t xml:space="preserve"> funding for all </w:t>
      </w:r>
      <w:proofErr w:type="gramStart"/>
      <w:r w:rsidR="0096461E">
        <w:rPr>
          <w:rFonts w:ascii="Arial" w:hAnsi="Arial" w:cs="Arial"/>
          <w:sz w:val="24"/>
          <w:szCs w:val="24"/>
        </w:rPr>
        <w:t>3&amp;4 year olds</w:t>
      </w:r>
      <w:proofErr w:type="gramEnd"/>
      <w:r w:rsidR="0096461E">
        <w:rPr>
          <w:rFonts w:ascii="Arial" w:hAnsi="Arial" w:cs="Arial"/>
          <w:sz w:val="24"/>
          <w:szCs w:val="24"/>
        </w:rPr>
        <w:t xml:space="preserve"> from the term after your child turns 3 until they start school.</w:t>
      </w:r>
    </w:p>
    <w:p w14:paraId="4086020F" w14:textId="3E093670" w:rsidR="0096461E" w:rsidRPr="0096461E" w:rsidRDefault="0096461E" w:rsidP="00964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or</w:t>
      </w:r>
      <w:r w:rsidR="00944F1A">
        <w:rPr>
          <w:rFonts w:ascii="Arial" w:hAnsi="Arial" w:cs="Arial"/>
          <w:sz w:val="24"/>
          <w:szCs w:val="24"/>
        </w:rPr>
        <w:t xml:space="preserve"> your</w:t>
      </w:r>
      <w:r>
        <w:rPr>
          <w:rFonts w:ascii="Arial" w:hAnsi="Arial" w:cs="Arial"/>
          <w:sz w:val="24"/>
          <w:szCs w:val="24"/>
        </w:rPr>
        <w:t xml:space="preserve"> child </w:t>
      </w:r>
      <w:proofErr w:type="gramStart"/>
      <w:r>
        <w:rPr>
          <w:rFonts w:ascii="Arial" w:hAnsi="Arial" w:cs="Arial"/>
          <w:sz w:val="24"/>
          <w:szCs w:val="24"/>
        </w:rPr>
        <w:t>receive</w:t>
      </w:r>
      <w:proofErr w:type="gramEnd"/>
      <w:r>
        <w:rPr>
          <w:rFonts w:ascii="Arial" w:hAnsi="Arial" w:cs="Arial"/>
          <w:sz w:val="24"/>
          <w:szCs w:val="24"/>
        </w:rPr>
        <w:t xml:space="preserve"> additional forms of support</w:t>
      </w:r>
      <w:r w:rsidR="00180E3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80E35">
        <w:rPr>
          <w:rFonts w:ascii="Arial" w:hAnsi="Arial" w:cs="Arial"/>
          <w:sz w:val="24"/>
          <w:szCs w:val="24"/>
        </w:rPr>
        <w:t>you</w:t>
      </w:r>
      <w:proofErr w:type="gramEnd"/>
      <w:r w:rsidR="00180E35">
        <w:rPr>
          <w:rFonts w:ascii="Arial" w:hAnsi="Arial" w:cs="Arial"/>
          <w:sz w:val="24"/>
          <w:szCs w:val="24"/>
        </w:rPr>
        <w:t xml:space="preserve"> maybe eligible for 15 hours funding for </w:t>
      </w:r>
      <w:proofErr w:type="gramStart"/>
      <w:r w:rsidR="00180E35">
        <w:rPr>
          <w:rFonts w:ascii="Arial" w:hAnsi="Arial" w:cs="Arial"/>
          <w:sz w:val="24"/>
          <w:szCs w:val="24"/>
        </w:rPr>
        <w:t>2 year olds</w:t>
      </w:r>
      <w:proofErr w:type="gramEnd"/>
      <w:r w:rsidR="00944F1A">
        <w:rPr>
          <w:rFonts w:ascii="Arial" w:hAnsi="Arial" w:cs="Arial"/>
          <w:sz w:val="24"/>
          <w:szCs w:val="24"/>
        </w:rPr>
        <w:t xml:space="preserve"> under the </w:t>
      </w:r>
      <w:proofErr w:type="gramStart"/>
      <w:r w:rsidR="00944F1A">
        <w:rPr>
          <w:rFonts w:ascii="Arial" w:hAnsi="Arial" w:cs="Arial"/>
          <w:sz w:val="24"/>
          <w:szCs w:val="24"/>
        </w:rPr>
        <w:t>2 year old</w:t>
      </w:r>
      <w:proofErr w:type="gramEnd"/>
      <w:r w:rsidR="00944F1A">
        <w:rPr>
          <w:rFonts w:ascii="Arial" w:hAnsi="Arial" w:cs="Arial"/>
          <w:sz w:val="24"/>
          <w:szCs w:val="24"/>
        </w:rPr>
        <w:t xml:space="preserve"> funding scheme, you can apply for this through Gloucestershire County council website.</w:t>
      </w:r>
    </w:p>
    <w:p w14:paraId="2AE8FFEF" w14:textId="29987181" w:rsidR="006C5005" w:rsidRDefault="006C5005" w:rsidP="00916F2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 hours entitlement</w:t>
      </w:r>
    </w:p>
    <w:p w14:paraId="3D015A23" w14:textId="0174F1FC" w:rsidR="006C5005" w:rsidRPr="00A02EC6" w:rsidRDefault="00A02EC6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EC6">
        <w:rPr>
          <w:rFonts w:ascii="Arial" w:hAnsi="Arial" w:cs="Arial"/>
          <w:sz w:val="24"/>
          <w:szCs w:val="24"/>
        </w:rPr>
        <w:t xml:space="preserve">For working families </w:t>
      </w:r>
    </w:p>
    <w:p w14:paraId="45241C55" w14:textId="257E7D34" w:rsidR="00A02EC6" w:rsidRPr="00A02EC6" w:rsidRDefault="00A02EC6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EC6">
        <w:rPr>
          <w:rFonts w:ascii="Arial" w:hAnsi="Arial" w:cs="Arial"/>
          <w:sz w:val="24"/>
          <w:szCs w:val="24"/>
        </w:rPr>
        <w:t>30 hours funding for 38 weeks a year</w:t>
      </w:r>
    </w:p>
    <w:p w14:paraId="15F8C35C" w14:textId="288C87B6" w:rsidR="00A02EC6" w:rsidRPr="00A02EC6" w:rsidRDefault="00A02EC6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EC6">
        <w:rPr>
          <w:rFonts w:ascii="Arial" w:hAnsi="Arial" w:cs="Arial"/>
          <w:sz w:val="24"/>
          <w:szCs w:val="24"/>
        </w:rPr>
        <w:t>A total of 1140 hours per year, that you can use flexibly with one or more childcare provider.</w:t>
      </w:r>
    </w:p>
    <w:p w14:paraId="387A578D" w14:textId="4697AB38" w:rsidR="00A02EC6" w:rsidRDefault="00A02EC6" w:rsidP="00916F2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eligible for the 30 hours funded childcare:</w:t>
      </w:r>
    </w:p>
    <w:p w14:paraId="1311B43C" w14:textId="31464E73" w:rsidR="00A02EC6" w:rsidRDefault="00A02EC6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2EC6">
        <w:rPr>
          <w:rFonts w:ascii="Arial" w:hAnsi="Arial" w:cs="Arial"/>
          <w:sz w:val="24"/>
          <w:szCs w:val="24"/>
        </w:rPr>
        <w:t>You, and any partner, must be working and earning the equivalent of 16 hours per week at the National</w:t>
      </w:r>
      <w:r w:rsidR="002641BA">
        <w:rPr>
          <w:rFonts w:ascii="Arial" w:hAnsi="Arial" w:cs="Arial"/>
          <w:sz w:val="24"/>
          <w:szCs w:val="24"/>
        </w:rPr>
        <w:t xml:space="preserve"> Minimum/</w:t>
      </w:r>
      <w:r w:rsidRPr="00A02EC6">
        <w:rPr>
          <w:rFonts w:ascii="Arial" w:hAnsi="Arial" w:cs="Arial"/>
          <w:sz w:val="24"/>
          <w:szCs w:val="24"/>
        </w:rPr>
        <w:t>Living wage</w:t>
      </w:r>
      <w:r>
        <w:rPr>
          <w:rFonts w:ascii="Arial" w:hAnsi="Arial" w:cs="Arial"/>
          <w:sz w:val="24"/>
          <w:szCs w:val="24"/>
        </w:rPr>
        <w:t>.</w:t>
      </w:r>
    </w:p>
    <w:p w14:paraId="557E9AA0" w14:textId="7586E958" w:rsidR="00A02EC6" w:rsidRDefault="00A02EC6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you, or your partner, are on maternity, paternity or adoption leave, or your unable to work because you are disabled or have caring responsibilities, you could still be eligible.</w:t>
      </w:r>
    </w:p>
    <w:p w14:paraId="0AD78DA2" w14:textId="5D72F168" w:rsidR="00A02EC6" w:rsidRDefault="00A02EC6" w:rsidP="00916F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cannot receive the 30 hours funded childcare if you, or your partner, expect to earn £100,000 or more per year.</w:t>
      </w:r>
    </w:p>
    <w:p w14:paraId="3D4DE23D" w14:textId="77777777" w:rsidR="0090452F" w:rsidRPr="0090452F" w:rsidRDefault="0090452F" w:rsidP="00916F21">
      <w:pPr>
        <w:shd w:val="clear" w:color="auto" w:fill="FFFFFF"/>
        <w:spacing w:after="300" w:line="240" w:lineRule="auto"/>
        <w:jc w:val="both"/>
        <w:outlineLvl w:val="2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How do I apply? </w:t>
      </w:r>
    </w:p>
    <w:p w14:paraId="6FED0663" w14:textId="2D5E10E6" w:rsidR="0090452F" w:rsidRPr="0090452F" w:rsidRDefault="0090452F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You need to meet the eligibility criteria before you can claim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the </w:t>
      </w:r>
      <w:r w:rsidR="002641B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30</w:t>
      </w: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hours funded childcare.</w:t>
      </w:r>
    </w:p>
    <w:p w14:paraId="731B0810" w14:textId="7B8D32C8" w:rsidR="0090452F" w:rsidRPr="0090452F" w:rsidRDefault="0090452F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You </w:t>
      </w:r>
      <w:r w:rsidR="00840CF6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need to </w:t>
      </w: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apply </w:t>
      </w:r>
      <w:r w:rsidR="00840CF6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to </w:t>
      </w:r>
      <w:r w:rsidR="002641B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https://beststartinlife.gov.uk</w:t>
      </w:r>
    </w:p>
    <w:p w14:paraId="6F1130A4" w14:textId="77777777" w:rsidR="0090452F" w:rsidRPr="0090452F" w:rsidRDefault="0090452F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You’ll need to make sure you have the following information to hand before starting the application:</w:t>
      </w:r>
    </w:p>
    <w:p w14:paraId="0183F3E6" w14:textId="44012C45" w:rsidR="0090452F" w:rsidRPr="0090452F" w:rsidRDefault="00356A0F" w:rsidP="00916F2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Y</w:t>
      </w:r>
      <w:r w:rsidR="0090452F"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our national insurance number (or unique taxpayer reference if you are self-employed)</w:t>
      </w:r>
    </w:p>
    <w:p w14:paraId="3E307CD2" w14:textId="790FB55E" w:rsidR="0090452F" w:rsidRPr="0090452F" w:rsidRDefault="00356A0F" w:rsidP="00916F2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</w:t>
      </w:r>
      <w:r w:rsidR="0090452F"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he date you started or are due to start work</w:t>
      </w:r>
    </w:p>
    <w:p w14:paraId="65315BF4" w14:textId="2A8D250C" w:rsidR="0090452F" w:rsidRPr="0090452F" w:rsidRDefault="00356A0F" w:rsidP="00916F2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</w:t>
      </w:r>
      <w:r w:rsidR="0090452F"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etails of any government support or benefits you receive</w:t>
      </w:r>
    </w:p>
    <w:p w14:paraId="31A198E0" w14:textId="5167D124" w:rsidR="0090452F" w:rsidRPr="0090452F" w:rsidRDefault="00356A0F" w:rsidP="00916F2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</w:t>
      </w:r>
      <w:r w:rsidR="0090452F"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he UK birth certificate reference number (if you have one) for your child.</w:t>
      </w:r>
    </w:p>
    <w:p w14:paraId="1F729F2C" w14:textId="77777777" w:rsidR="0090452F" w:rsidRPr="0090452F" w:rsidRDefault="0090452F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You may find out if you’re eligible straight away, but it can take up to 7 days.</w:t>
      </w:r>
    </w:p>
    <w:p w14:paraId="0B510DA4" w14:textId="70319747" w:rsidR="0090452F" w:rsidRDefault="0090452F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Once your application has been approved, you’ll get a code for</w:t>
      </w:r>
      <w:r w:rsidR="00840CF6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your</w:t>
      </w: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f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unded</w:t>
      </w: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childcare to give to your childcare provider.</w:t>
      </w:r>
    </w:p>
    <w:p w14:paraId="1A7C64B4" w14:textId="797932BF" w:rsidR="005F7C50" w:rsidRPr="0090452F" w:rsidRDefault="005F7C50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To keep your funded childcare </w:t>
      </w:r>
      <w:proofErr w:type="gramStart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place</w:t>
      </w:r>
      <w:proofErr w:type="gramEnd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you need to reconfirm your code every 3 months</w:t>
      </w:r>
      <w:r w:rsidR="007C2F8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14:paraId="6B2978B9" w14:textId="2DD6B3FE" w:rsidR="0090452F" w:rsidRDefault="0090452F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Eligible parents are also able to access Tax-Free Childcare through the same application system. However, you don't need to apply for Tax-Free Childcare to be eligible to apply for the </w:t>
      </w:r>
      <w:r w:rsidR="002641B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30</w:t>
      </w: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hours </w:t>
      </w:r>
      <w:r w:rsidR="00840CF6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funded</w:t>
      </w:r>
      <w:r w:rsidRPr="0090452F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childcare.</w:t>
      </w:r>
    </w:p>
    <w:p w14:paraId="37EE4197" w14:textId="581C2FCC" w:rsidR="00840CF6" w:rsidRPr="005F7C50" w:rsidRDefault="00840CF6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5F7C50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This is how Playhouse will be offering the 15/30 hours funded childcare:</w:t>
      </w:r>
    </w:p>
    <w:p w14:paraId="7E10EF61" w14:textId="5609C65B" w:rsidR="00840CF6" w:rsidRDefault="00840CF6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At Playhouse we do fully support the government in helping families with childcare costs, however as the funding comes with a shortfall and does not cover our nursery fees</w:t>
      </w:r>
      <w:r w:rsidR="005F7C50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,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we have no choice but 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lastRenderedPageBreak/>
        <w:t>to charge</w:t>
      </w:r>
      <w:r w:rsidR="002641B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for meals and snacks, non</w:t>
      </w:r>
      <w:r w:rsidR="00F96E5E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-</w:t>
      </w:r>
      <w:r w:rsidR="002641B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food consumables and activities and extras</w:t>
      </w:r>
      <w:r w:rsidR="005F7C50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.</w:t>
      </w:r>
      <w:r w:rsidR="004B2070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</w:t>
      </w:r>
      <w:r w:rsidR="00DA0C6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As the government funding only covers the education element</w:t>
      </w:r>
      <w:r w:rsidR="002641B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14:paraId="3000B21C" w14:textId="269E7A7B" w:rsidR="005F7C50" w:rsidRDefault="005F7C50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We will only be offering term time only places for our pre-school children, these are our </w:t>
      </w:r>
      <w:proofErr w:type="gramStart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3-4 year olds</w:t>
      </w:r>
      <w:proofErr w:type="gramEnd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, for the rest of the eligible children we will stretch the funding over the nursery year. </w:t>
      </w:r>
      <w:r w:rsidR="000C055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For parents of </w:t>
      </w:r>
      <w:proofErr w:type="gramStart"/>
      <w:r w:rsidR="000C055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3-4 year olds</w:t>
      </w:r>
      <w:proofErr w:type="gramEnd"/>
      <w:r w:rsidR="000C055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we </w:t>
      </w:r>
      <w:proofErr w:type="gramStart"/>
      <w:r w:rsidR="000C055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are able to</w:t>
      </w:r>
      <w:proofErr w:type="gramEnd"/>
      <w:r w:rsidR="000C0553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also stretch the funding if term time is not required.</w:t>
      </w:r>
    </w:p>
    <w:p w14:paraId="611C4AB5" w14:textId="3E81DE37" w:rsidR="00F96E5E" w:rsidRDefault="00F96E5E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For the </w:t>
      </w:r>
      <w:proofErr w:type="gramStart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9-23 month old</w:t>
      </w:r>
      <w:proofErr w:type="gramEnd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funding there will be no extra charges per funding hour due to the government paying the nursery sufficiently.</w:t>
      </w:r>
    </w:p>
    <w:p w14:paraId="45A0D14B" w14:textId="0ED7F8CC" w:rsidR="006C5A4B" w:rsidRDefault="006C5A4B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Stretched 30hr funding over 51 weeks of the year = 22.5hrs a week</w:t>
      </w:r>
    </w:p>
    <w:p w14:paraId="093E8419" w14:textId="2C24F712" w:rsidR="006C5A4B" w:rsidRDefault="006C5A4B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Stretched 15hr funding (using 13.42hrs) over 51 weeks of the year = 10hrs a week</w:t>
      </w:r>
    </w:p>
    <w:p w14:paraId="2A95AD88" w14:textId="56A0529E" w:rsidR="00F96E5E" w:rsidRDefault="00F96E5E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The below charges are for the 2, 3 &amp; 4 </w:t>
      </w:r>
      <w:proofErr w:type="gramStart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funding</w:t>
      </w:r>
      <w:r w:rsidR="00C5784A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:-</w:t>
      </w:r>
      <w:proofErr w:type="gramEnd"/>
    </w:p>
    <w:p w14:paraId="7C93024F" w14:textId="259613E4" w:rsidR="0006148B" w:rsidRDefault="002641BA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Meals and Snacks per funded hour </w:t>
      </w:r>
      <w:r w:rsidR="0006148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= £</w:t>
      </w:r>
      <w:r w:rsidR="00F96E5E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1.</w:t>
      </w:r>
      <w:r w:rsidR="006C5A4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35</w:t>
      </w:r>
    </w:p>
    <w:p w14:paraId="4DCC24BD" w14:textId="7EA5D8D9" w:rsidR="007C2F8A" w:rsidRDefault="002641BA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Non food</w:t>
      </w:r>
      <w:proofErr w:type="spellEnd"/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consumables per funded hour </w:t>
      </w:r>
      <w:r w:rsidR="00E86A47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= £</w:t>
      </w:r>
      <w:r w:rsidR="00F96E5E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0.</w:t>
      </w:r>
      <w:r w:rsidR="006C5A4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65</w:t>
      </w:r>
    </w:p>
    <w:p w14:paraId="5E7BF502" w14:textId="00A22532" w:rsidR="00E86A47" w:rsidRDefault="002641BA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Activities and Extras per funded hour </w:t>
      </w:r>
      <w:r w:rsidR="00E86A47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= £</w:t>
      </w:r>
      <w:r w:rsidR="00F96E5E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0.</w:t>
      </w:r>
      <w:r w:rsidR="006C5A4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70</w:t>
      </w:r>
    </w:p>
    <w:p w14:paraId="34C67700" w14:textId="753599E6" w:rsidR="002641BA" w:rsidRDefault="002641BA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These charges equate to £</w:t>
      </w:r>
      <w:r w:rsidR="00D344F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2.</w:t>
      </w:r>
      <w:r w:rsidR="006C5A4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70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per funded hour.</w:t>
      </w:r>
    </w:p>
    <w:p w14:paraId="6A566FCB" w14:textId="60360711" w:rsidR="005F7C50" w:rsidRDefault="00DA0C6B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A0C6B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Any additional hours you do over the funding hours will where possible be charged at our normal session rates</w:t>
      </w: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. We will only use an hourly charge if there are too few hours to make up to one of our sessions. This will be worked out on an individual basis.</w:t>
      </w:r>
    </w:p>
    <w:p w14:paraId="72BAAABC" w14:textId="1199698B" w:rsidR="00916F21" w:rsidRDefault="00916F21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For us to calculate your entitlement correctly we will need to know if you are sharing your government funding with another setting.</w:t>
      </w:r>
    </w:p>
    <w:p w14:paraId="5CA1AFC6" w14:textId="5ED01041" w:rsidR="00916F21" w:rsidRDefault="00916F21" w:rsidP="00916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Once a term we will ask you to fill out a </w:t>
      </w:r>
      <w:r w:rsidR="003F752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parent declaration form, you will need the national insurance number you used to get your funding code and your funding code to complete this.</w:t>
      </w:r>
    </w:p>
    <w:p w14:paraId="6298F302" w14:textId="39B95ECA" w:rsidR="00DA0C6B" w:rsidRDefault="00DA0C6B" w:rsidP="0090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(Please be aware that these charges could be subject to change, due to any change in the government funding).</w:t>
      </w:r>
    </w:p>
    <w:p w14:paraId="35BB511C" w14:textId="39B26436" w:rsidR="00A52F2E" w:rsidRPr="0090452F" w:rsidRDefault="00A52F2E" w:rsidP="0090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If you have any questions regarding your entitlement please email Rochelle at </w:t>
      </w:r>
      <w:hyperlink r:id="rId7" w:history="1">
        <w:r w:rsidRPr="006E03F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playhouse12345@aol.com</w:t>
        </w:r>
      </w:hyperlink>
      <w:r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or if you would like to speak to me face to face about any of it please call 01242 253212 to arrange a meeting.</w:t>
      </w:r>
    </w:p>
    <w:p w14:paraId="3B831EDE" w14:textId="77777777" w:rsidR="00A02EC6" w:rsidRPr="0090452F" w:rsidRDefault="00A02EC6" w:rsidP="00A02EC6">
      <w:pPr>
        <w:rPr>
          <w:rFonts w:ascii="Arial" w:hAnsi="Arial" w:cs="Arial"/>
          <w:sz w:val="24"/>
          <w:szCs w:val="24"/>
        </w:rPr>
      </w:pPr>
    </w:p>
    <w:sectPr w:rsidR="00A02EC6" w:rsidRPr="0090452F" w:rsidSect="00916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CC8"/>
    <w:multiLevelType w:val="hybridMultilevel"/>
    <w:tmpl w:val="94DA09BC"/>
    <w:lvl w:ilvl="0" w:tplc="209C8CA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F33AF"/>
    <w:multiLevelType w:val="hybridMultilevel"/>
    <w:tmpl w:val="5FBE8B68"/>
    <w:lvl w:ilvl="0" w:tplc="48AA25F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CEB"/>
    <w:multiLevelType w:val="multilevel"/>
    <w:tmpl w:val="F496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3605442">
    <w:abstractNumId w:val="0"/>
  </w:num>
  <w:num w:numId="2" w16cid:durableId="1125613329">
    <w:abstractNumId w:val="2"/>
  </w:num>
  <w:num w:numId="3" w16cid:durableId="163463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73"/>
    <w:rsid w:val="0006148B"/>
    <w:rsid w:val="000C0553"/>
    <w:rsid w:val="00180E35"/>
    <w:rsid w:val="001D33F3"/>
    <w:rsid w:val="002641BA"/>
    <w:rsid w:val="003238F1"/>
    <w:rsid w:val="0032426E"/>
    <w:rsid w:val="00356A0F"/>
    <w:rsid w:val="003F7522"/>
    <w:rsid w:val="00461285"/>
    <w:rsid w:val="004B2070"/>
    <w:rsid w:val="00535226"/>
    <w:rsid w:val="00560185"/>
    <w:rsid w:val="005621FA"/>
    <w:rsid w:val="005F7C50"/>
    <w:rsid w:val="006C5005"/>
    <w:rsid w:val="006C5A4B"/>
    <w:rsid w:val="0070108F"/>
    <w:rsid w:val="0071692A"/>
    <w:rsid w:val="007C2F8A"/>
    <w:rsid w:val="00840CF6"/>
    <w:rsid w:val="00883412"/>
    <w:rsid w:val="008C2706"/>
    <w:rsid w:val="008E6FCB"/>
    <w:rsid w:val="0090452F"/>
    <w:rsid w:val="00916F21"/>
    <w:rsid w:val="00944F1A"/>
    <w:rsid w:val="00956923"/>
    <w:rsid w:val="00962181"/>
    <w:rsid w:val="0096461E"/>
    <w:rsid w:val="00975176"/>
    <w:rsid w:val="00A02EC6"/>
    <w:rsid w:val="00A52F2E"/>
    <w:rsid w:val="00A565BA"/>
    <w:rsid w:val="00AF0C52"/>
    <w:rsid w:val="00B43F1B"/>
    <w:rsid w:val="00B8799E"/>
    <w:rsid w:val="00BE2B77"/>
    <w:rsid w:val="00C5784A"/>
    <w:rsid w:val="00D344F8"/>
    <w:rsid w:val="00D81530"/>
    <w:rsid w:val="00D909DE"/>
    <w:rsid w:val="00DA0C6B"/>
    <w:rsid w:val="00E64157"/>
    <w:rsid w:val="00E86173"/>
    <w:rsid w:val="00E86A47"/>
    <w:rsid w:val="00F4366B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4D66"/>
  <w15:chartTrackingRefBased/>
  <w15:docId w15:val="{37D63AA4-F84A-467C-AE2C-251EA72E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17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86173"/>
    <w:rPr>
      <w:rFonts w:eastAsiaTheme="minorEastAsia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8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yhouse12345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ststartinlif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Verified ✔️</dc:creator>
  <cp:keywords/>
  <dc:description/>
  <cp:lastModifiedBy>Rochelle Corbett</cp:lastModifiedBy>
  <cp:revision>8</cp:revision>
  <cp:lastPrinted>2026-02-10T11:18:00Z</cp:lastPrinted>
  <dcterms:created xsi:type="dcterms:W3CDTF">2026-02-10T15:00:00Z</dcterms:created>
  <dcterms:modified xsi:type="dcterms:W3CDTF">2026-03-26T11:38:00Z</dcterms:modified>
</cp:coreProperties>
</file>